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816C" w14:textId="77777777" w:rsidR="004178D9" w:rsidRDefault="00E37C47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Guiding Questions - Collection 5~ </w:t>
      </w:r>
      <w:r>
        <w:rPr>
          <w:rFonts w:ascii="Candara" w:eastAsia="Candara" w:hAnsi="Candara" w:cs="Candara"/>
          <w:b/>
          <w:i/>
        </w:rPr>
        <w:t>The Tragedy of Macbeth</w:t>
      </w:r>
      <w:r>
        <w:rPr>
          <w:rFonts w:ascii="Candara" w:eastAsia="Candara" w:hAnsi="Candara" w:cs="Candara"/>
          <w:b/>
        </w:rPr>
        <w:t xml:space="preserve"> by William Shakespeare ACT II</w:t>
      </w:r>
    </w:p>
    <w:p w14:paraId="3FB5D18B" w14:textId="77777777" w:rsidR="004178D9" w:rsidRDefault="004178D9">
      <w:pPr>
        <w:rPr>
          <w:rFonts w:ascii="Candara" w:eastAsia="Candara" w:hAnsi="Candara" w:cs="Candara"/>
        </w:rPr>
      </w:pPr>
    </w:p>
    <w:p w14:paraId="3D349C03" w14:textId="77777777" w:rsidR="004178D9" w:rsidRDefault="00E37C47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Read the drama </w:t>
      </w:r>
      <w:r>
        <w:rPr>
          <w:rFonts w:ascii="Candara" w:eastAsia="Candara" w:hAnsi="Candara" w:cs="Candara"/>
          <w:i/>
        </w:rPr>
        <w:t>The Tragedy of Macbeth</w:t>
      </w:r>
      <w:r>
        <w:rPr>
          <w:rFonts w:ascii="Candara" w:eastAsia="Candara" w:hAnsi="Candara" w:cs="Candara"/>
        </w:rPr>
        <w:t xml:space="preserve"> by William Shakespeare.  Then, reread the lines indicated with each question below.  Answer each question, citing text evidence.</w:t>
      </w:r>
    </w:p>
    <w:p w14:paraId="2651E2C1" w14:textId="77777777" w:rsidR="004178D9" w:rsidRDefault="004178D9">
      <w:pPr>
        <w:rPr>
          <w:rFonts w:ascii="Candara" w:eastAsia="Candara" w:hAnsi="Candara" w:cs="Candara"/>
        </w:rPr>
      </w:pPr>
    </w:p>
    <w:p w14:paraId="2E74BA6A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1, Lines 6–20: Read ahead to find the probable cause of Banquo’s insomnia. What is it?</w:t>
      </w:r>
    </w:p>
    <w:p w14:paraId="4F20461B" w14:textId="77777777" w:rsidR="004178D9" w:rsidRDefault="004178D9">
      <w:pPr>
        <w:rPr>
          <w:rFonts w:ascii="Candara" w:eastAsia="Candara" w:hAnsi="Candara" w:cs="Candara"/>
        </w:rPr>
      </w:pPr>
    </w:p>
    <w:p w14:paraId="242E4C3B" w14:textId="77777777" w:rsidR="004178D9" w:rsidRDefault="004178D9">
      <w:pPr>
        <w:rPr>
          <w:rFonts w:ascii="Candara" w:eastAsia="Candara" w:hAnsi="Candara" w:cs="Candara"/>
        </w:rPr>
      </w:pPr>
    </w:p>
    <w:p w14:paraId="1F2F45C8" w14:textId="77777777" w:rsidR="004178D9" w:rsidRDefault="004178D9">
      <w:pPr>
        <w:rPr>
          <w:rFonts w:ascii="Candara" w:eastAsia="Candara" w:hAnsi="Candara" w:cs="Candara"/>
        </w:rPr>
      </w:pPr>
    </w:p>
    <w:p w14:paraId="7394D508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1, Lines 16–18: Paraphrase these lines. What makes these remarks ironic? How does this help build suspense?</w:t>
      </w:r>
    </w:p>
    <w:p w14:paraId="2FBD89C5" w14:textId="77777777" w:rsidR="004178D9" w:rsidRDefault="004178D9">
      <w:pPr>
        <w:rPr>
          <w:rFonts w:ascii="Candara" w:eastAsia="Candara" w:hAnsi="Candara" w:cs="Candara"/>
        </w:rPr>
      </w:pPr>
    </w:p>
    <w:p w14:paraId="155B19C5" w14:textId="77777777" w:rsidR="004178D9" w:rsidRDefault="004178D9">
      <w:pPr>
        <w:rPr>
          <w:rFonts w:ascii="Candara" w:eastAsia="Candara" w:hAnsi="Candara" w:cs="Candara"/>
        </w:rPr>
      </w:pPr>
    </w:p>
    <w:p w14:paraId="62F84DD1" w14:textId="77777777" w:rsidR="004178D9" w:rsidRDefault="004178D9">
      <w:pPr>
        <w:rPr>
          <w:rFonts w:ascii="Candara" w:eastAsia="Candara" w:hAnsi="Candara" w:cs="Candara"/>
        </w:rPr>
      </w:pPr>
    </w:p>
    <w:p w14:paraId="6ACE2E0E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1, Lines 25–28: What inference can you mak</w:t>
      </w:r>
      <w:r>
        <w:rPr>
          <w:rFonts w:ascii="Candara" w:eastAsia="Candara" w:hAnsi="Candara" w:cs="Candara"/>
        </w:rPr>
        <w:t>e after reading these lines? What specific information supports your inference?</w:t>
      </w:r>
    </w:p>
    <w:p w14:paraId="02C9B4D8" w14:textId="77777777" w:rsidR="004178D9" w:rsidRDefault="004178D9">
      <w:pPr>
        <w:rPr>
          <w:rFonts w:ascii="Candara" w:eastAsia="Candara" w:hAnsi="Candara" w:cs="Candara"/>
        </w:rPr>
      </w:pPr>
    </w:p>
    <w:p w14:paraId="0F2B695C" w14:textId="77777777" w:rsidR="004178D9" w:rsidRDefault="004178D9">
      <w:pPr>
        <w:rPr>
          <w:rFonts w:ascii="Candara" w:eastAsia="Candara" w:hAnsi="Candara" w:cs="Candara"/>
        </w:rPr>
      </w:pPr>
    </w:p>
    <w:p w14:paraId="0F75AC51" w14:textId="77777777" w:rsidR="004178D9" w:rsidRDefault="004178D9">
      <w:pPr>
        <w:rPr>
          <w:rFonts w:ascii="Candara" w:eastAsia="Candara" w:hAnsi="Candara" w:cs="Candara"/>
        </w:rPr>
      </w:pPr>
    </w:p>
    <w:p w14:paraId="30606B41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1, Lines 32–42: How does Shakespeare use Macbeth’s dialogue to develop the theme of fate vs. free will?</w:t>
      </w:r>
    </w:p>
    <w:p w14:paraId="7DFF6F8E" w14:textId="77777777" w:rsidR="004178D9" w:rsidRDefault="004178D9">
      <w:pPr>
        <w:rPr>
          <w:rFonts w:ascii="Candara" w:eastAsia="Candara" w:hAnsi="Candara" w:cs="Candara"/>
        </w:rPr>
      </w:pPr>
    </w:p>
    <w:p w14:paraId="4B679DB6" w14:textId="77777777" w:rsidR="004178D9" w:rsidRDefault="004178D9">
      <w:pPr>
        <w:rPr>
          <w:rFonts w:ascii="Candara" w:eastAsia="Candara" w:hAnsi="Candara" w:cs="Candara"/>
        </w:rPr>
      </w:pPr>
    </w:p>
    <w:p w14:paraId="611A2429" w14:textId="77777777" w:rsidR="004178D9" w:rsidRDefault="004178D9">
      <w:pPr>
        <w:rPr>
          <w:rFonts w:ascii="Candara" w:eastAsia="Candara" w:hAnsi="Candara" w:cs="Candara"/>
        </w:rPr>
      </w:pPr>
    </w:p>
    <w:p w14:paraId="42EA18F4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2, Lines 15–19: Explain how Shakespeare creates tension in</w:t>
      </w:r>
      <w:r>
        <w:rPr>
          <w:rFonts w:ascii="Candara" w:eastAsia="Candara" w:hAnsi="Candara" w:cs="Candara"/>
        </w:rPr>
        <w:t xml:space="preserve"> these lines. What specific examples support your answer?</w:t>
      </w:r>
    </w:p>
    <w:p w14:paraId="29CC1D3D" w14:textId="77777777" w:rsidR="004178D9" w:rsidRDefault="004178D9">
      <w:pPr>
        <w:rPr>
          <w:rFonts w:ascii="Candara" w:eastAsia="Candara" w:hAnsi="Candara" w:cs="Candara"/>
        </w:rPr>
      </w:pPr>
    </w:p>
    <w:p w14:paraId="168A6369" w14:textId="77777777" w:rsidR="004178D9" w:rsidRDefault="004178D9">
      <w:pPr>
        <w:rPr>
          <w:rFonts w:ascii="Candara" w:eastAsia="Candara" w:hAnsi="Candara" w:cs="Candara"/>
        </w:rPr>
      </w:pPr>
    </w:p>
    <w:p w14:paraId="56147A1A" w14:textId="77777777" w:rsidR="004178D9" w:rsidRDefault="004178D9">
      <w:pPr>
        <w:rPr>
          <w:rFonts w:ascii="Candara" w:eastAsia="Candara" w:hAnsi="Candara" w:cs="Candara"/>
        </w:rPr>
      </w:pPr>
    </w:p>
    <w:p w14:paraId="6A9D11CE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2, Lines 24–38: What conflict arises in this passage that could develop into a major theme? How does Shakespeare use the exchange between Macbeth and his wife to develop this conflict?</w:t>
      </w:r>
    </w:p>
    <w:p w14:paraId="26C10E4A" w14:textId="77777777" w:rsidR="004178D9" w:rsidRDefault="004178D9">
      <w:pPr>
        <w:rPr>
          <w:rFonts w:ascii="Candara" w:eastAsia="Candara" w:hAnsi="Candara" w:cs="Candara"/>
        </w:rPr>
      </w:pPr>
    </w:p>
    <w:p w14:paraId="574DE96C" w14:textId="77777777" w:rsidR="004178D9" w:rsidRDefault="004178D9">
      <w:pPr>
        <w:rPr>
          <w:rFonts w:ascii="Candara" w:eastAsia="Candara" w:hAnsi="Candara" w:cs="Candara"/>
        </w:rPr>
      </w:pPr>
    </w:p>
    <w:p w14:paraId="6300CB72" w14:textId="77777777" w:rsidR="004178D9" w:rsidRDefault="004178D9">
      <w:pPr>
        <w:rPr>
          <w:rFonts w:ascii="Candara" w:eastAsia="Candara" w:hAnsi="Candara" w:cs="Candara"/>
        </w:rPr>
      </w:pPr>
    </w:p>
    <w:p w14:paraId="3089ADE1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2, Lines 39–41: What symbol is repeated here? What mental state might the inability to sleep reflect? How does this symbolism help develop the theme about guilt?</w:t>
      </w:r>
    </w:p>
    <w:p w14:paraId="2CE065EF" w14:textId="77777777" w:rsidR="004178D9" w:rsidRDefault="004178D9">
      <w:pPr>
        <w:rPr>
          <w:rFonts w:ascii="Candara" w:eastAsia="Candara" w:hAnsi="Candara" w:cs="Candara"/>
        </w:rPr>
      </w:pPr>
    </w:p>
    <w:p w14:paraId="37B34975" w14:textId="77777777" w:rsidR="004178D9" w:rsidRDefault="004178D9">
      <w:pPr>
        <w:rPr>
          <w:rFonts w:ascii="Candara" w:eastAsia="Candara" w:hAnsi="Candara" w:cs="Candara"/>
        </w:rPr>
      </w:pPr>
    </w:p>
    <w:p w14:paraId="7415D9DA" w14:textId="77777777" w:rsidR="004178D9" w:rsidRDefault="004178D9">
      <w:pPr>
        <w:rPr>
          <w:rFonts w:ascii="Candara" w:eastAsia="Candara" w:hAnsi="Candara" w:cs="Candara"/>
        </w:rPr>
      </w:pPr>
    </w:p>
    <w:p w14:paraId="055383EC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2, Lines 56–72: Reread the dialogue between Macbeth and his wife in these lines. Wh</w:t>
      </w:r>
      <w:r>
        <w:rPr>
          <w:rFonts w:ascii="Candara" w:eastAsia="Candara" w:hAnsi="Candara" w:cs="Candara"/>
        </w:rPr>
        <w:t>ich details shape and refine the theme of guilt? Does Lady Macbeth feel the same guilt as Macbeth? How do you know? Based on your response, form a preliminary statement of a theme about guilt.</w:t>
      </w:r>
    </w:p>
    <w:p w14:paraId="1F406CBB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>Sc. 3, Lines 48–55: Which words set a foreboding mood in these lines?</w:t>
      </w:r>
    </w:p>
    <w:p w14:paraId="059810C3" w14:textId="77777777" w:rsidR="004178D9" w:rsidRDefault="004178D9">
      <w:pPr>
        <w:rPr>
          <w:rFonts w:ascii="Candara" w:eastAsia="Candara" w:hAnsi="Candara" w:cs="Candara"/>
        </w:rPr>
      </w:pPr>
    </w:p>
    <w:p w14:paraId="35C7BF9D" w14:textId="77777777" w:rsidR="004178D9" w:rsidRDefault="004178D9">
      <w:pPr>
        <w:rPr>
          <w:rFonts w:ascii="Candara" w:eastAsia="Candara" w:hAnsi="Candara" w:cs="Candara"/>
        </w:rPr>
      </w:pPr>
    </w:p>
    <w:p w14:paraId="4B0EBB68" w14:textId="77777777" w:rsidR="004178D9" w:rsidRDefault="004178D9">
      <w:pPr>
        <w:rPr>
          <w:rFonts w:ascii="Candara" w:eastAsia="Candara" w:hAnsi="Candara" w:cs="Candara"/>
        </w:rPr>
      </w:pPr>
    </w:p>
    <w:p w14:paraId="0F3868AA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3, Lines 65–67: What metaphor does Macduff make in these lines? Why is this metaphor effective?</w:t>
      </w:r>
    </w:p>
    <w:p w14:paraId="0213FA1C" w14:textId="77777777" w:rsidR="004178D9" w:rsidRDefault="004178D9">
      <w:pPr>
        <w:rPr>
          <w:rFonts w:ascii="Candara" w:eastAsia="Candara" w:hAnsi="Candara" w:cs="Candara"/>
        </w:rPr>
      </w:pPr>
    </w:p>
    <w:p w14:paraId="536EA810" w14:textId="77777777" w:rsidR="004178D9" w:rsidRDefault="004178D9">
      <w:pPr>
        <w:rPr>
          <w:rFonts w:ascii="Candara" w:eastAsia="Candara" w:hAnsi="Candara" w:cs="Candara"/>
        </w:rPr>
      </w:pPr>
    </w:p>
    <w:p w14:paraId="573247E1" w14:textId="77777777" w:rsidR="004178D9" w:rsidRDefault="004178D9">
      <w:pPr>
        <w:rPr>
          <w:rFonts w:ascii="Candara" w:eastAsia="Candara" w:hAnsi="Candara" w:cs="Candara"/>
        </w:rPr>
      </w:pPr>
    </w:p>
    <w:p w14:paraId="3EFC59F5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3, Lines 75–80: Why are Lady Macbeth’s words ironic? How does t</w:t>
      </w:r>
      <w:r>
        <w:rPr>
          <w:rFonts w:ascii="Candara" w:eastAsia="Candara" w:hAnsi="Candara" w:cs="Candara"/>
        </w:rPr>
        <w:t>his create suspense? How do Macduff’s words in lines 75–78 ironically echo Lady Macbeth’s speech in Act I, in which she calls on the spirits of evil to “unsex her”?</w:t>
      </w:r>
    </w:p>
    <w:p w14:paraId="7213CFF6" w14:textId="77777777" w:rsidR="004178D9" w:rsidRDefault="004178D9">
      <w:pPr>
        <w:rPr>
          <w:rFonts w:ascii="Candara" w:eastAsia="Candara" w:hAnsi="Candara" w:cs="Candara"/>
        </w:rPr>
      </w:pPr>
    </w:p>
    <w:p w14:paraId="7D1E06E6" w14:textId="77777777" w:rsidR="004178D9" w:rsidRDefault="004178D9">
      <w:pPr>
        <w:rPr>
          <w:rFonts w:ascii="Candara" w:eastAsia="Candara" w:hAnsi="Candara" w:cs="Candara"/>
        </w:rPr>
      </w:pPr>
    </w:p>
    <w:p w14:paraId="03FBB38C" w14:textId="77777777" w:rsidR="004178D9" w:rsidRDefault="004178D9">
      <w:pPr>
        <w:rPr>
          <w:rFonts w:ascii="Candara" w:eastAsia="Candara" w:hAnsi="Candara" w:cs="Candara"/>
        </w:rPr>
      </w:pPr>
    </w:p>
    <w:p w14:paraId="6A23BD6D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3, Lines 85–90: How is the theme of guilt refined in these lines?</w:t>
      </w:r>
    </w:p>
    <w:p w14:paraId="7826E7F2" w14:textId="77777777" w:rsidR="004178D9" w:rsidRDefault="004178D9">
      <w:pPr>
        <w:rPr>
          <w:rFonts w:ascii="Candara" w:eastAsia="Candara" w:hAnsi="Candara" w:cs="Candara"/>
        </w:rPr>
      </w:pPr>
    </w:p>
    <w:p w14:paraId="079D1798" w14:textId="77777777" w:rsidR="004178D9" w:rsidRDefault="004178D9">
      <w:pPr>
        <w:rPr>
          <w:rFonts w:ascii="Candara" w:eastAsia="Candara" w:hAnsi="Candara" w:cs="Candara"/>
        </w:rPr>
      </w:pPr>
    </w:p>
    <w:p w14:paraId="309ECC41" w14:textId="77777777" w:rsidR="004178D9" w:rsidRDefault="004178D9">
      <w:pPr>
        <w:rPr>
          <w:rFonts w:ascii="Candara" w:eastAsia="Candara" w:hAnsi="Candara" w:cs="Candara"/>
        </w:rPr>
      </w:pPr>
    </w:p>
    <w:p w14:paraId="570EAFA1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3, Lines 102–112: How does Shakespeare invoke the theme of guilt here?</w:t>
      </w:r>
    </w:p>
    <w:p w14:paraId="6974A168" w14:textId="77777777" w:rsidR="004178D9" w:rsidRDefault="004178D9">
      <w:pPr>
        <w:rPr>
          <w:rFonts w:ascii="Candara" w:eastAsia="Candara" w:hAnsi="Candara" w:cs="Candara"/>
        </w:rPr>
      </w:pPr>
    </w:p>
    <w:p w14:paraId="3A60FE87" w14:textId="77777777" w:rsidR="004178D9" w:rsidRDefault="004178D9">
      <w:pPr>
        <w:rPr>
          <w:rFonts w:ascii="Candara" w:eastAsia="Candara" w:hAnsi="Candara" w:cs="Candara"/>
        </w:rPr>
      </w:pPr>
    </w:p>
    <w:p w14:paraId="36116287" w14:textId="77777777" w:rsidR="004178D9" w:rsidRDefault="004178D9">
      <w:pPr>
        <w:rPr>
          <w:rFonts w:ascii="Candara" w:eastAsia="Candara" w:hAnsi="Candara" w:cs="Candara"/>
        </w:rPr>
      </w:pPr>
    </w:p>
    <w:p w14:paraId="53FD9495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3, Lines 115–117: What is Donalbain’s fear?</w:t>
      </w:r>
    </w:p>
    <w:p w14:paraId="4239F32B" w14:textId="77777777" w:rsidR="004178D9" w:rsidRDefault="004178D9">
      <w:pPr>
        <w:rPr>
          <w:rFonts w:ascii="Candara" w:eastAsia="Candara" w:hAnsi="Candara" w:cs="Candara"/>
        </w:rPr>
      </w:pPr>
    </w:p>
    <w:p w14:paraId="443286B2" w14:textId="77777777" w:rsidR="004178D9" w:rsidRDefault="004178D9">
      <w:pPr>
        <w:rPr>
          <w:rFonts w:ascii="Candara" w:eastAsia="Candara" w:hAnsi="Candara" w:cs="Candara"/>
        </w:rPr>
      </w:pPr>
    </w:p>
    <w:p w14:paraId="61663ED7" w14:textId="77777777" w:rsidR="004178D9" w:rsidRDefault="004178D9">
      <w:pPr>
        <w:rPr>
          <w:rFonts w:ascii="Candara" w:eastAsia="Candara" w:hAnsi="Candara" w:cs="Candara"/>
        </w:rPr>
      </w:pPr>
    </w:p>
    <w:p w14:paraId="2A85B8B1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3, Lines 129–140: What inference can you make about the kind of king Malcolm will be? What specific information supports yo</w:t>
      </w:r>
      <w:r>
        <w:rPr>
          <w:rFonts w:ascii="Candara" w:eastAsia="Candara" w:hAnsi="Candara" w:cs="Candara"/>
        </w:rPr>
        <w:t>ur inference?</w:t>
      </w:r>
    </w:p>
    <w:p w14:paraId="670B1812" w14:textId="77777777" w:rsidR="004178D9" w:rsidRDefault="004178D9">
      <w:pPr>
        <w:rPr>
          <w:rFonts w:ascii="Candara" w:eastAsia="Candara" w:hAnsi="Candara" w:cs="Candara"/>
        </w:rPr>
      </w:pPr>
    </w:p>
    <w:p w14:paraId="2FA7461A" w14:textId="77777777" w:rsidR="004178D9" w:rsidRDefault="004178D9">
      <w:pPr>
        <w:rPr>
          <w:rFonts w:ascii="Candara" w:eastAsia="Candara" w:hAnsi="Candara" w:cs="Candara"/>
        </w:rPr>
      </w:pPr>
    </w:p>
    <w:p w14:paraId="3F392BF0" w14:textId="77777777" w:rsidR="004178D9" w:rsidRDefault="004178D9">
      <w:pPr>
        <w:rPr>
          <w:rFonts w:ascii="Candara" w:eastAsia="Candara" w:hAnsi="Candara" w:cs="Candara"/>
        </w:rPr>
      </w:pPr>
    </w:p>
    <w:p w14:paraId="0F575D86" w14:textId="20174BEB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4, Lines 20–30: How does the exchange between Macduff and Ross support the theme of ambition?</w:t>
      </w:r>
    </w:p>
    <w:p w14:paraId="38C83E01" w14:textId="74FF78B6" w:rsidR="005375F9" w:rsidRDefault="005375F9" w:rsidP="005375F9">
      <w:pPr>
        <w:contextualSpacing/>
        <w:rPr>
          <w:rFonts w:ascii="Candara" w:eastAsia="Candara" w:hAnsi="Candara" w:cs="Candara"/>
        </w:rPr>
      </w:pPr>
    </w:p>
    <w:p w14:paraId="07C6E1D8" w14:textId="73D2DB88" w:rsidR="005375F9" w:rsidRDefault="005375F9" w:rsidP="005375F9">
      <w:pPr>
        <w:contextualSpacing/>
        <w:rPr>
          <w:rFonts w:ascii="Candara" w:eastAsia="Candara" w:hAnsi="Candara" w:cs="Candara"/>
        </w:rPr>
      </w:pPr>
    </w:p>
    <w:p w14:paraId="7B3CD5DB" w14:textId="77777777" w:rsidR="005375F9" w:rsidRDefault="005375F9" w:rsidP="005375F9">
      <w:pPr>
        <w:contextualSpacing/>
        <w:rPr>
          <w:rFonts w:ascii="Candara" w:eastAsia="Candara" w:hAnsi="Candara" w:cs="Candara"/>
        </w:rPr>
      </w:pPr>
      <w:bookmarkStart w:id="0" w:name="_GoBack"/>
      <w:bookmarkEnd w:id="0"/>
    </w:p>
    <w:p w14:paraId="25AB8E29" w14:textId="77777777" w:rsidR="004178D9" w:rsidRDefault="00E37C47">
      <w:pPr>
        <w:numPr>
          <w:ilvl w:val="0"/>
          <w:numId w:val="1"/>
        </w:numPr>
        <w:contextualSpacing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Sc. 4, Lines 38–39: What warning does Macduff convey in these lines through the clothing metaphor?</w:t>
      </w:r>
    </w:p>
    <w:p w14:paraId="41798260" w14:textId="77777777" w:rsidR="004178D9" w:rsidRDefault="004178D9">
      <w:pPr>
        <w:ind w:left="360"/>
        <w:rPr>
          <w:rFonts w:ascii="Candara" w:eastAsia="Candara" w:hAnsi="Candara" w:cs="Candara"/>
        </w:rPr>
      </w:pPr>
    </w:p>
    <w:p w14:paraId="6D8B81A7" w14:textId="77777777" w:rsidR="004178D9" w:rsidRDefault="004178D9">
      <w:pPr>
        <w:rPr>
          <w:rFonts w:ascii="Candara" w:eastAsia="Candara" w:hAnsi="Candara" w:cs="Candara"/>
        </w:rPr>
      </w:pPr>
    </w:p>
    <w:p w14:paraId="1BF9C946" w14:textId="77777777" w:rsidR="004178D9" w:rsidRDefault="004178D9">
      <w:pPr>
        <w:rPr>
          <w:rFonts w:ascii="Candara" w:eastAsia="Candara" w:hAnsi="Candara" w:cs="Candara"/>
        </w:rPr>
      </w:pPr>
    </w:p>
    <w:sectPr w:rsidR="004178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A8BF" w14:textId="77777777" w:rsidR="00E37C47" w:rsidRDefault="00E37C47">
      <w:r>
        <w:separator/>
      </w:r>
    </w:p>
  </w:endnote>
  <w:endnote w:type="continuationSeparator" w:id="0">
    <w:p w14:paraId="5E5FFF5A" w14:textId="77777777" w:rsidR="00E37C47" w:rsidRDefault="00E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BB82" w14:textId="77777777" w:rsidR="004178D9" w:rsidRDefault="00E37C4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515037B4" w14:textId="77777777" w:rsidR="004178D9" w:rsidRDefault="004178D9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4B42" w14:textId="77777777" w:rsidR="004178D9" w:rsidRDefault="004178D9">
    <w:pPr>
      <w:tabs>
        <w:tab w:val="center" w:pos="4320"/>
        <w:tab w:val="right" w:pos="864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0E4F" w14:textId="77777777" w:rsidR="004178D9" w:rsidRDefault="004178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0D67" w14:textId="77777777" w:rsidR="00E37C47" w:rsidRDefault="00E37C47">
      <w:r>
        <w:separator/>
      </w:r>
    </w:p>
  </w:footnote>
  <w:footnote w:type="continuationSeparator" w:id="0">
    <w:p w14:paraId="75CD2D81" w14:textId="77777777" w:rsidR="00E37C47" w:rsidRDefault="00E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DBF3" w14:textId="77777777" w:rsidR="004178D9" w:rsidRDefault="004178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E7C5" w14:textId="77777777" w:rsidR="004178D9" w:rsidRDefault="00E37C47">
    <w:pPr>
      <w:rPr>
        <w:rFonts w:ascii="EB Garamond" w:eastAsia="EB Garamond" w:hAnsi="EB Garamond" w:cs="EB Garamond"/>
      </w:rPr>
    </w:pPr>
    <w:r>
      <w:rPr>
        <w:rFonts w:ascii="EB Garamond" w:eastAsia="EB Garamond" w:hAnsi="EB Garamond" w:cs="EB Garamond"/>
      </w:rPr>
      <w:t>Name________________________________ Block________ Date_____________________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7B3F"/>
    <w:multiLevelType w:val="multilevel"/>
    <w:tmpl w:val="F54C2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D9"/>
    <w:rsid w:val="004178D9"/>
    <w:rsid w:val="005375F9"/>
    <w:rsid w:val="00E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0439"/>
  <w15:docId w15:val="{5989D7D4-62CA-457A-ADBA-BD833CE4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Adams</dc:creator>
  <cp:lastModifiedBy>Adams, Jennifer (TCH)</cp:lastModifiedBy>
  <cp:revision>2</cp:revision>
  <cp:lastPrinted>2018-03-26T00:09:00Z</cp:lastPrinted>
  <dcterms:created xsi:type="dcterms:W3CDTF">2018-03-26T00:12:00Z</dcterms:created>
  <dcterms:modified xsi:type="dcterms:W3CDTF">2018-03-26T00:12:00Z</dcterms:modified>
</cp:coreProperties>
</file>